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59B90" w14:textId="1B6A6B06" w:rsidR="00824C4D" w:rsidRDefault="00824C4D" w:rsidP="00824C4D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令和８年度に向けた基幹相談支援センターのあり方について</w:t>
      </w:r>
    </w:p>
    <w:p w14:paraId="0CC810A9" w14:textId="77777777" w:rsidR="00824C4D" w:rsidRDefault="00824C4D" w:rsidP="00824C4D">
      <w:pPr>
        <w:rPr>
          <w:rFonts w:ascii="BIZ UDゴシック" w:eastAsia="BIZ UDゴシック" w:hAnsi="BIZ UDゴシック"/>
        </w:rPr>
      </w:pPr>
    </w:p>
    <w:p w14:paraId="32491931" w14:textId="24E6268B" w:rsidR="00824C4D" w:rsidRPr="00824C4D" w:rsidRDefault="00824C4D" w:rsidP="00824C4D">
      <w:pPr>
        <w:rPr>
          <w:rFonts w:ascii="BIZ UDゴシック" w:eastAsia="BIZ UDゴシック" w:hAnsi="BIZ UDゴシック"/>
        </w:rPr>
      </w:pPr>
      <w:r w:rsidRPr="00824C4D">
        <w:rPr>
          <w:rFonts w:ascii="BIZ UDゴシック" w:eastAsia="BIZ UDゴシック" w:hAnsi="BIZ UDゴシック" w:hint="eastAsia"/>
        </w:rPr>
        <w:t>１．相談支援部会での議論（令和７年</w:t>
      </w:r>
      <w:r>
        <w:rPr>
          <w:rFonts w:ascii="BIZ UDゴシック" w:eastAsia="BIZ UDゴシック" w:hAnsi="BIZ UDゴシック" w:hint="eastAsia"/>
        </w:rPr>
        <w:t>４～</w:t>
      </w:r>
      <w:r w:rsidRPr="00824C4D">
        <w:rPr>
          <w:rFonts w:ascii="BIZ UDゴシック" w:eastAsia="BIZ UDゴシック" w:hAnsi="BIZ UDゴシック" w:hint="eastAsia"/>
        </w:rPr>
        <w:t>５月）</w:t>
      </w:r>
    </w:p>
    <w:p w14:paraId="02B33C2D" w14:textId="6E05E8AC" w:rsidR="006A60E5" w:rsidRPr="00824C4D" w:rsidRDefault="00824C4D" w:rsidP="006A60E5">
      <w:pPr>
        <w:ind w:firstLineChars="100" w:firstLine="210"/>
        <w:rPr>
          <w:rFonts w:ascii="BIZ UDゴシック" w:eastAsia="BIZ UDゴシック" w:hAnsi="BIZ UDゴシック"/>
        </w:rPr>
      </w:pPr>
      <w:r w:rsidRPr="00824C4D">
        <w:rPr>
          <w:rFonts w:ascii="BIZ UDゴシック" w:eastAsia="BIZ UDゴシック" w:hAnsi="BIZ UDゴシック" w:hint="eastAsia"/>
        </w:rPr>
        <w:t>基幹相談支援センターの役割について、意見交換を行</w:t>
      </w:r>
      <w:r w:rsidR="0094585F">
        <w:rPr>
          <w:rFonts w:ascii="BIZ UDゴシック" w:eastAsia="BIZ UDゴシック" w:hAnsi="BIZ UDゴシック" w:hint="eastAsia"/>
        </w:rPr>
        <w:t>った。</w:t>
      </w:r>
    </w:p>
    <w:p w14:paraId="4D918D77" w14:textId="53731B9B" w:rsidR="00824C4D" w:rsidRPr="00824C4D" w:rsidRDefault="00824C4D" w:rsidP="00824C4D">
      <w:pPr>
        <w:rPr>
          <w:rFonts w:ascii="BIZ UDゴシック" w:eastAsia="BIZ UDゴシック" w:hAnsi="BIZ UDゴシック"/>
        </w:rPr>
      </w:pPr>
    </w:p>
    <w:p w14:paraId="5084C275" w14:textId="77777777" w:rsidR="00824C4D" w:rsidRPr="00824C4D" w:rsidRDefault="00824C4D" w:rsidP="00824C4D">
      <w:pPr>
        <w:rPr>
          <w:rFonts w:ascii="BIZ UDゴシック" w:eastAsia="BIZ UDゴシック" w:hAnsi="BIZ UDゴシック"/>
        </w:rPr>
      </w:pPr>
    </w:p>
    <w:p w14:paraId="1024D407" w14:textId="77777777" w:rsidR="00824C4D" w:rsidRPr="00824C4D" w:rsidRDefault="00824C4D" w:rsidP="00824C4D">
      <w:pPr>
        <w:rPr>
          <w:rFonts w:ascii="BIZ UDゴシック" w:eastAsia="BIZ UDゴシック" w:hAnsi="BIZ UDゴシック"/>
        </w:rPr>
      </w:pPr>
      <w:r w:rsidRPr="00824C4D">
        <w:rPr>
          <w:rFonts w:ascii="BIZ UDゴシック" w:eastAsia="BIZ UDゴシック" w:hAnsi="BIZ UDゴシック" w:hint="eastAsia"/>
        </w:rPr>
        <w:t>２．議論を通じて得られた気づき・確認事項</w:t>
      </w:r>
    </w:p>
    <w:p w14:paraId="6FE6DBFE" w14:textId="1D7ED8A2" w:rsidR="00824C4D" w:rsidRPr="00824C4D" w:rsidRDefault="00824C4D" w:rsidP="00824C4D">
      <w:pPr>
        <w:rPr>
          <w:rFonts w:ascii="BIZ UDゴシック" w:eastAsia="BIZ UDゴシック" w:hAnsi="BIZ UDゴシック"/>
        </w:rPr>
      </w:pPr>
      <w:r w:rsidRPr="00824C4D">
        <w:rPr>
          <w:rFonts w:ascii="BIZ UDゴシック" w:eastAsia="BIZ UDゴシック" w:hAnsi="BIZ UDゴシック"/>
        </w:rPr>
        <w:t xml:space="preserve"> • 基幹相談支援センター役割</w:t>
      </w:r>
      <w:r>
        <w:rPr>
          <w:rFonts w:ascii="BIZ UDゴシック" w:eastAsia="BIZ UDゴシック" w:hAnsi="BIZ UDゴシック" w:hint="eastAsia"/>
        </w:rPr>
        <w:t>上</w:t>
      </w:r>
      <w:r w:rsidRPr="00824C4D">
        <w:rPr>
          <w:rFonts w:ascii="BIZ UDゴシック" w:eastAsia="BIZ UDゴシック" w:hAnsi="BIZ UDゴシック"/>
        </w:rPr>
        <w:t>、立ち上げ当初から</w:t>
      </w:r>
      <w:r>
        <w:rPr>
          <w:rFonts w:ascii="BIZ UDゴシック" w:eastAsia="BIZ UDゴシック" w:hAnsi="BIZ UDゴシック" w:hint="eastAsia"/>
        </w:rPr>
        <w:t>全て</w:t>
      </w:r>
      <w:r w:rsidRPr="00824C4D">
        <w:rPr>
          <w:rFonts w:ascii="BIZ UDゴシック" w:eastAsia="BIZ UDゴシック" w:hAnsi="BIZ UDゴシック"/>
        </w:rPr>
        <w:t>を担うことは現実的ではない。</w:t>
      </w:r>
    </w:p>
    <w:p w14:paraId="06929C1C" w14:textId="1010AD2C" w:rsidR="00824C4D" w:rsidRPr="00824C4D" w:rsidRDefault="00824C4D" w:rsidP="00824C4D">
      <w:pPr>
        <w:rPr>
          <w:rFonts w:ascii="BIZ UDゴシック" w:eastAsia="BIZ UDゴシック" w:hAnsi="BIZ UDゴシック"/>
        </w:rPr>
      </w:pPr>
      <w:r w:rsidRPr="00824C4D">
        <w:rPr>
          <w:rFonts w:ascii="BIZ UDゴシック" w:eastAsia="BIZ UDゴシック" w:hAnsi="BIZ UDゴシック"/>
        </w:rPr>
        <w:t xml:space="preserve"> • それだけ地域からの期待が大きく重要な役割が求められてい</w:t>
      </w:r>
      <w:r>
        <w:rPr>
          <w:rFonts w:ascii="BIZ UDゴシック" w:eastAsia="BIZ UDゴシック" w:hAnsi="BIZ UDゴシック" w:hint="eastAsia"/>
        </w:rPr>
        <w:t>る</w:t>
      </w:r>
      <w:r w:rsidRPr="00824C4D">
        <w:rPr>
          <w:rFonts w:ascii="BIZ UDゴシック" w:eastAsia="BIZ UDゴシック" w:hAnsi="BIZ UDゴシック"/>
        </w:rPr>
        <w:t>。</w:t>
      </w:r>
    </w:p>
    <w:p w14:paraId="48622144" w14:textId="68AE763F" w:rsidR="006A60E5" w:rsidRDefault="00824C4D" w:rsidP="006A60E5">
      <w:pPr>
        <w:rPr>
          <w:rFonts w:ascii="BIZ UDゴシック" w:eastAsia="BIZ UDゴシック" w:hAnsi="BIZ UDゴシック"/>
        </w:rPr>
      </w:pPr>
      <w:r w:rsidRPr="00824C4D">
        <w:rPr>
          <w:rFonts w:ascii="BIZ UDゴシック" w:eastAsia="BIZ UDゴシック" w:hAnsi="BIZ UDゴシック"/>
        </w:rPr>
        <w:t xml:space="preserve"> • 立ち上げにあたっては、全ての役割を同時に担うのではなく、まずは体制構築</w:t>
      </w:r>
      <w:r w:rsidR="0094585F">
        <w:rPr>
          <w:rFonts w:ascii="BIZ UDゴシック" w:eastAsia="BIZ UDゴシック" w:hAnsi="BIZ UDゴシック" w:hint="eastAsia"/>
        </w:rPr>
        <w:t>、</w:t>
      </w:r>
      <w:r w:rsidRPr="00824C4D">
        <w:rPr>
          <w:rFonts w:ascii="BIZ UDゴシック" w:eastAsia="BIZ UDゴシック" w:hAnsi="BIZ UDゴシック"/>
        </w:rPr>
        <w:t>人材支援</w:t>
      </w:r>
      <w:r w:rsidR="0094585F">
        <w:rPr>
          <w:rFonts w:ascii="BIZ UDゴシック" w:eastAsia="BIZ UDゴシック" w:hAnsi="BIZ UDゴシック" w:hint="eastAsia"/>
        </w:rPr>
        <w:t>、</w:t>
      </w:r>
      <w:r w:rsidRPr="00824C4D">
        <w:rPr>
          <w:rFonts w:ascii="BIZ UDゴシック" w:eastAsia="BIZ UDゴシック" w:hAnsi="BIZ UDゴシック"/>
        </w:rPr>
        <w:t>協議会連携を中心に始め、段階的に機能拡充していく「スモールスタート」の方針</w:t>
      </w:r>
      <w:r>
        <w:rPr>
          <w:rFonts w:ascii="BIZ UDゴシック" w:eastAsia="BIZ UDゴシック" w:hAnsi="BIZ UDゴシック" w:hint="eastAsia"/>
        </w:rPr>
        <w:t>のお声</w:t>
      </w:r>
      <w:r w:rsidRPr="00824C4D">
        <w:rPr>
          <w:rFonts w:ascii="BIZ UDゴシック" w:eastAsia="BIZ UDゴシック" w:hAnsi="BIZ UDゴシック"/>
        </w:rPr>
        <w:t>があった。</w:t>
      </w:r>
    </w:p>
    <w:p w14:paraId="7517037C" w14:textId="1F137452" w:rsidR="006A60E5" w:rsidRPr="00824C4D" w:rsidRDefault="006A60E5" w:rsidP="006A60E5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例：</w:t>
      </w:r>
      <w:r w:rsidRPr="00824C4D">
        <w:rPr>
          <w:rFonts w:ascii="BIZ UDゴシック" w:eastAsia="BIZ UDゴシック" w:hAnsi="BIZ UDゴシック"/>
        </w:rPr>
        <w:t>初年度（1年目）目標：</w:t>
      </w:r>
    </w:p>
    <w:p w14:paraId="0EED9852" w14:textId="77777777" w:rsidR="006A60E5" w:rsidRPr="00824C4D" w:rsidRDefault="006A60E5" w:rsidP="006A60E5">
      <w:pPr>
        <w:rPr>
          <w:rFonts w:ascii="BIZ UDゴシック" w:eastAsia="BIZ UDゴシック" w:hAnsi="BIZ UDゴシック"/>
        </w:rPr>
      </w:pPr>
      <w:r w:rsidRPr="00824C4D">
        <w:rPr>
          <w:rFonts w:ascii="BIZ UDゴシック" w:eastAsia="BIZ UDゴシック" w:hAnsi="BIZ UDゴシック"/>
        </w:rPr>
        <w:t xml:space="preserve"> • 地域の社会資源（施設等）の空き状況</w:t>
      </w:r>
      <w:r>
        <w:rPr>
          <w:rFonts w:ascii="BIZ UDゴシック" w:eastAsia="BIZ UDゴシック" w:hAnsi="BIZ UDゴシック" w:hint="eastAsia"/>
        </w:rPr>
        <w:t>や</w:t>
      </w:r>
      <w:r w:rsidRPr="00824C4D">
        <w:rPr>
          <w:rFonts w:ascii="BIZ UDゴシック" w:eastAsia="BIZ UDゴシック" w:hAnsi="BIZ UDゴシック"/>
        </w:rPr>
        <w:t>特徴をリアルタイムで把握</w:t>
      </w:r>
      <w:r>
        <w:rPr>
          <w:rFonts w:ascii="BIZ UDゴシック" w:eastAsia="BIZ UDゴシック" w:hAnsi="BIZ UDゴシック" w:hint="eastAsia"/>
        </w:rPr>
        <w:t>する体制</w:t>
      </w:r>
      <w:r w:rsidRPr="00824C4D">
        <w:rPr>
          <w:rFonts w:ascii="BIZ UDゴシック" w:eastAsia="BIZ UDゴシック" w:hAnsi="BIZ UDゴシック"/>
        </w:rPr>
        <w:t>構築。</w:t>
      </w:r>
    </w:p>
    <w:p w14:paraId="3534E414" w14:textId="62404B36" w:rsidR="006A60E5" w:rsidRPr="00824C4D" w:rsidRDefault="006A60E5" w:rsidP="006A60E5">
      <w:pPr>
        <w:rPr>
          <w:rFonts w:ascii="BIZ UDゴシック" w:eastAsia="BIZ UDゴシック" w:hAnsi="BIZ UDゴシック"/>
        </w:rPr>
      </w:pPr>
      <w:r w:rsidRPr="00824C4D">
        <w:rPr>
          <w:rFonts w:ascii="BIZ UDゴシック" w:eastAsia="BIZ UDゴシック" w:hAnsi="BIZ UDゴシック"/>
        </w:rPr>
        <w:t>2年目以降の展望：</w:t>
      </w:r>
    </w:p>
    <w:p w14:paraId="491EACCE" w14:textId="30DF5C4E" w:rsidR="006A60E5" w:rsidRPr="00824C4D" w:rsidRDefault="006A60E5" w:rsidP="006A60E5">
      <w:pPr>
        <w:rPr>
          <w:rFonts w:ascii="BIZ UDゴシック" w:eastAsia="BIZ UDゴシック" w:hAnsi="BIZ UDゴシック"/>
        </w:rPr>
      </w:pPr>
      <w:r w:rsidRPr="00824C4D">
        <w:rPr>
          <w:rFonts w:ascii="BIZ UDゴシック" w:eastAsia="BIZ UDゴシック" w:hAnsi="BIZ UDゴシック"/>
        </w:rPr>
        <w:t xml:space="preserve"> • 障害福祉に限らず、地域のインフォーマル資源（例：ボランティア団体、民間支援グループなど）も含めた幅広い情報の収集・提供を目指す。</w:t>
      </w:r>
      <w:r w:rsidR="0094585F">
        <w:rPr>
          <w:rFonts w:ascii="BIZ UDゴシック" w:eastAsia="BIZ UDゴシック" w:hAnsi="BIZ UDゴシック" w:hint="eastAsia"/>
        </w:rPr>
        <w:t>など</w:t>
      </w:r>
    </w:p>
    <w:p w14:paraId="3A5BF853" w14:textId="77777777" w:rsidR="00824C4D" w:rsidRDefault="00824C4D" w:rsidP="00824C4D">
      <w:pPr>
        <w:rPr>
          <w:rFonts w:ascii="BIZ UDゴシック" w:eastAsia="BIZ UDゴシック" w:hAnsi="BIZ UDゴシック"/>
        </w:rPr>
      </w:pPr>
    </w:p>
    <w:p w14:paraId="33167D99" w14:textId="31300F8F" w:rsidR="006A60E5" w:rsidRDefault="0094585F" w:rsidP="006A60E5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３</w:t>
      </w:r>
      <w:r w:rsidR="006A60E5">
        <w:rPr>
          <w:rFonts w:ascii="BIZ UDゴシック" w:eastAsia="BIZ UDゴシック" w:hAnsi="BIZ UDゴシック" w:hint="eastAsia"/>
        </w:rPr>
        <w:t>．国が示す地域の実情に基づくセンター機能</w:t>
      </w:r>
    </w:p>
    <w:p w14:paraId="00DD2BDB" w14:textId="77777777" w:rsidR="006A60E5" w:rsidRPr="006A60E5" w:rsidRDefault="006A60E5" w:rsidP="006A60E5">
      <w:pPr>
        <w:rPr>
          <w:rFonts w:ascii="BIZ UDゴシック" w:eastAsia="BIZ UDゴシック" w:hAnsi="BIZ UDゴシック"/>
        </w:rPr>
      </w:pPr>
      <w:r w:rsidRPr="006A60E5">
        <w:rPr>
          <w:rFonts w:ascii="BIZ UDゴシック" w:eastAsia="BIZ UDゴシック" w:hAnsi="BIZ UDゴシック" w:hint="eastAsia"/>
        </w:rPr>
        <w:t>(1)障害者相談支援事業・成年後見制度利用支援事業</w:t>
      </w:r>
    </w:p>
    <w:p w14:paraId="3FE818CC" w14:textId="77777777" w:rsidR="006A60E5" w:rsidRPr="006A60E5" w:rsidRDefault="006A60E5" w:rsidP="006A60E5">
      <w:pPr>
        <w:rPr>
          <w:rFonts w:ascii="BIZ UDゴシック" w:eastAsia="BIZ UDゴシック" w:hAnsi="BIZ UDゴシック"/>
        </w:rPr>
      </w:pPr>
      <w:r w:rsidRPr="006A60E5">
        <w:rPr>
          <w:rFonts w:ascii="BIZ UDゴシック" w:eastAsia="BIZ UDゴシック" w:hAnsi="BIZ UDゴシック" w:hint="eastAsia"/>
        </w:rPr>
        <w:t>(2)身体障害者福祉法（昭和 24 年法律第 283 号）第９条第５項第２号及び第３号、知的障害者福祉法（昭和 35 年法律第 37 号）第９条第５項第２号及び第３号並びに精神保健及び精神障害者福祉に関する法律（昭和 25 年法律第 123 号）第 49 条第１項に基づく相談等の業務</w:t>
      </w:r>
    </w:p>
    <w:p w14:paraId="460C1257" w14:textId="77777777" w:rsidR="006A60E5" w:rsidRPr="006A60E5" w:rsidRDefault="006A60E5" w:rsidP="006A60E5">
      <w:pPr>
        <w:rPr>
          <w:rFonts w:ascii="BIZ UDゴシック" w:eastAsia="BIZ UDゴシック" w:hAnsi="BIZ UDゴシック"/>
        </w:rPr>
      </w:pPr>
      <w:r w:rsidRPr="006A60E5">
        <w:rPr>
          <w:rFonts w:ascii="BIZ UDゴシック" w:eastAsia="BIZ UDゴシック" w:hAnsi="BIZ UDゴシック" w:hint="eastAsia"/>
        </w:rPr>
        <w:t>(3) 地域における相談支援に従事する者に対し、相談支援事業に関する運営について、相談に応じ、必要な助言、指導その他の援助を行う業務</w:t>
      </w:r>
    </w:p>
    <w:p w14:paraId="58287CCE" w14:textId="77777777" w:rsidR="006A60E5" w:rsidRPr="006A60E5" w:rsidRDefault="006A60E5" w:rsidP="006A60E5">
      <w:pPr>
        <w:rPr>
          <w:rFonts w:ascii="BIZ UDゴシック" w:eastAsia="BIZ UDゴシック" w:hAnsi="BIZ UDゴシック"/>
        </w:rPr>
      </w:pPr>
      <w:r w:rsidRPr="006A60E5">
        <w:rPr>
          <w:rFonts w:ascii="BIZ UDゴシック" w:eastAsia="BIZ UDゴシック" w:hAnsi="BIZ UDゴシック" w:hint="eastAsia"/>
        </w:rPr>
        <w:t>(4)協議会に係る関係機関等の連携の緊密化を促進する業務</w:t>
      </w:r>
    </w:p>
    <w:p w14:paraId="00D88FDA" w14:textId="77777777" w:rsidR="006A60E5" w:rsidRPr="006A60E5" w:rsidRDefault="006A60E5" w:rsidP="00824C4D">
      <w:pPr>
        <w:rPr>
          <w:rFonts w:ascii="BIZ UDゴシック" w:eastAsia="BIZ UDゴシック" w:hAnsi="BIZ UDゴシック"/>
        </w:rPr>
      </w:pPr>
    </w:p>
    <w:p w14:paraId="755263A3" w14:textId="6A9E9ED5" w:rsidR="00824C4D" w:rsidRPr="006A60E5" w:rsidRDefault="0094585F" w:rsidP="006A60E5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４</w:t>
      </w:r>
      <w:r w:rsidR="006A60E5">
        <w:rPr>
          <w:rFonts w:ascii="BIZ UDゴシック" w:eastAsia="BIZ UDゴシック" w:hAnsi="BIZ UDゴシック" w:hint="eastAsia"/>
        </w:rPr>
        <w:t>．</w:t>
      </w:r>
      <w:r w:rsidR="00824C4D" w:rsidRPr="006A60E5">
        <w:rPr>
          <w:rFonts w:ascii="BIZ UDゴシック" w:eastAsia="BIZ UDゴシック" w:hAnsi="BIZ UDゴシック" w:hint="eastAsia"/>
        </w:rPr>
        <w:t>今後の方針</w:t>
      </w:r>
    </w:p>
    <w:p w14:paraId="610D7BA2" w14:textId="75E9B1E1" w:rsidR="006A60E5" w:rsidRDefault="00951610" w:rsidP="0094585F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８年度のセンター立ち上げ時は、「</w:t>
      </w:r>
      <w:r w:rsidRPr="00951610">
        <w:rPr>
          <w:rFonts w:ascii="BIZ UDゴシック" w:eastAsia="BIZ UDゴシック" w:hAnsi="BIZ UDゴシック" w:hint="eastAsia"/>
        </w:rPr>
        <w:t>総合的・専門的な相談支援の実施</w:t>
      </w:r>
      <w:r>
        <w:rPr>
          <w:rFonts w:ascii="BIZ UDゴシック" w:eastAsia="BIZ UDゴシック" w:hAnsi="BIZ UDゴシック" w:hint="eastAsia"/>
        </w:rPr>
        <w:t>」を中心にスモールスタートで運営することを目指したい。</w:t>
      </w:r>
    </w:p>
    <w:p w14:paraId="432BDF44" w14:textId="3A6B97FD" w:rsidR="006A60E5" w:rsidRDefault="006A60E5" w:rsidP="00951610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センター設置時期　：令和９年３月末まで</w:t>
      </w:r>
    </w:p>
    <w:p w14:paraId="79DF7F35" w14:textId="617A534F" w:rsidR="006A60E5" w:rsidRDefault="006A60E5" w:rsidP="00951610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センター運営方法　：委託事業</w:t>
      </w:r>
    </w:p>
    <w:p w14:paraId="1FEAB94E" w14:textId="77777777" w:rsidR="006A60E5" w:rsidRDefault="006A60E5" w:rsidP="00951610">
      <w:pPr>
        <w:rPr>
          <w:rFonts w:ascii="BIZ UDゴシック" w:eastAsia="BIZ UDゴシック" w:hAnsi="BIZ UDゴシック"/>
        </w:rPr>
      </w:pPr>
    </w:p>
    <w:p w14:paraId="5833EFCA" w14:textId="197A627D" w:rsidR="006B6ACE" w:rsidRPr="00824C4D" w:rsidRDefault="006A60E5" w:rsidP="006A60E5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以上</w:t>
      </w:r>
    </w:p>
    <w:sectPr w:rsidR="006B6ACE" w:rsidRPr="00824C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E4B52" w14:textId="77777777" w:rsidR="004541F3" w:rsidRDefault="004541F3" w:rsidP="00824C4D">
      <w:r>
        <w:separator/>
      </w:r>
    </w:p>
  </w:endnote>
  <w:endnote w:type="continuationSeparator" w:id="0">
    <w:p w14:paraId="72E1FD0B" w14:textId="77777777" w:rsidR="004541F3" w:rsidRDefault="004541F3" w:rsidP="0082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3E2CF" w14:textId="77777777" w:rsidR="007A057A" w:rsidRDefault="007A057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946E0" w14:textId="77777777" w:rsidR="007A057A" w:rsidRDefault="007A057A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35D87" w14:textId="77777777" w:rsidR="007A057A" w:rsidRDefault="007A057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267AB" w14:textId="77777777" w:rsidR="004541F3" w:rsidRDefault="004541F3" w:rsidP="00824C4D">
      <w:r>
        <w:separator/>
      </w:r>
    </w:p>
  </w:footnote>
  <w:footnote w:type="continuationSeparator" w:id="0">
    <w:p w14:paraId="2D64546D" w14:textId="77777777" w:rsidR="004541F3" w:rsidRDefault="004541F3" w:rsidP="00824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4FB3A" w14:textId="77777777" w:rsidR="007A057A" w:rsidRDefault="007A057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3DFC9" w14:textId="0B215EC0" w:rsidR="007A057A" w:rsidRPr="007A057A" w:rsidRDefault="007A057A" w:rsidP="007A057A">
    <w:pPr>
      <w:pStyle w:val="aa"/>
    </w:pPr>
    <w:r>
      <w:rPr>
        <w:rFonts w:ascii="ＭＳ Ｐゴシック" w:eastAsia="ＭＳ Ｐゴシック" w:hAnsi="ＭＳ Ｐゴシック" w:cs="ＭＳ Ｐゴシック"/>
        <w:noProof/>
        <w:kern w:val="0"/>
        <w:sz w:val="24"/>
        <w14:ligatures w14:val="non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2FF4DF" wp14:editId="159E8330">
              <wp:simplePos x="0" y="0"/>
              <wp:positionH relativeFrom="margin">
                <wp:align>right</wp:align>
              </wp:positionH>
              <wp:positionV relativeFrom="paragraph">
                <wp:posOffset>-152400</wp:posOffset>
              </wp:positionV>
              <wp:extent cx="962025" cy="409575"/>
              <wp:effectExtent l="0" t="0" r="28575" b="28575"/>
              <wp:wrapNone/>
              <wp:docPr id="1864963359" name="正方形/長方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62025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D1CE54" w14:textId="3DF7F508" w:rsidR="007A057A" w:rsidRDefault="007A057A" w:rsidP="007A057A">
                          <w:pPr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hint="eastAsia"/>
                              <w:sz w:val="40"/>
                              <w:szCs w:val="40"/>
                            </w:rPr>
                            <w:t>資料</w:t>
                          </w:r>
                          <w:r>
                            <w:rPr>
                              <w:rFonts w:hint="eastAsia"/>
                              <w:sz w:val="40"/>
                              <w:szCs w:val="40"/>
                            </w:rPr>
                            <w:t>２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2FF4DF" id="正方形/長方形 1" o:spid="_x0000_s1026" style="position:absolute;margin-left:24.55pt;margin-top:-12pt;width:75.75pt;height:32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">
              <v:textbox inset="5.85pt,.7pt,5.85pt,.7pt">
                <w:txbxContent>
                  <w:p w14:paraId="19D1CE54" w14:textId="3DF7F508" w:rsidR="007A057A" w:rsidRDefault="007A057A" w:rsidP="007A057A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rFonts w:hint="eastAsia"/>
                        <w:sz w:val="40"/>
                        <w:szCs w:val="40"/>
                      </w:rPr>
                      <w:t>資料</w:t>
                    </w:r>
                    <w:r>
                      <w:rPr>
                        <w:rFonts w:hint="eastAsia"/>
                        <w:sz w:val="40"/>
                        <w:szCs w:val="40"/>
                      </w:rPr>
                      <w:t>２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00A12" w14:textId="77777777" w:rsidR="007A057A" w:rsidRDefault="007A057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3DF5"/>
    <w:multiLevelType w:val="multilevel"/>
    <w:tmpl w:val="2018A51A"/>
    <w:lvl w:ilvl="0">
      <w:start w:val="1"/>
      <w:numFmt w:val="decimal"/>
      <w:lvlText w:val="%1."/>
      <w:lvlJc w:val="left"/>
      <w:pPr>
        <w:tabs>
          <w:tab w:val="num" w:pos="6958"/>
        </w:tabs>
        <w:ind w:left="6958" w:hanging="360"/>
      </w:pPr>
    </w:lvl>
    <w:lvl w:ilvl="1" w:tentative="1">
      <w:start w:val="1"/>
      <w:numFmt w:val="decimal"/>
      <w:lvlText w:val="%2."/>
      <w:lvlJc w:val="left"/>
      <w:pPr>
        <w:tabs>
          <w:tab w:val="num" w:pos="7678"/>
        </w:tabs>
        <w:ind w:left="7678" w:hanging="360"/>
      </w:pPr>
    </w:lvl>
    <w:lvl w:ilvl="2" w:tentative="1">
      <w:start w:val="1"/>
      <w:numFmt w:val="decimal"/>
      <w:lvlText w:val="%3."/>
      <w:lvlJc w:val="left"/>
      <w:pPr>
        <w:tabs>
          <w:tab w:val="num" w:pos="8398"/>
        </w:tabs>
        <w:ind w:left="8398" w:hanging="360"/>
      </w:pPr>
    </w:lvl>
    <w:lvl w:ilvl="3" w:tentative="1">
      <w:start w:val="1"/>
      <w:numFmt w:val="decimal"/>
      <w:lvlText w:val="%4."/>
      <w:lvlJc w:val="left"/>
      <w:pPr>
        <w:tabs>
          <w:tab w:val="num" w:pos="9118"/>
        </w:tabs>
        <w:ind w:left="9118" w:hanging="360"/>
      </w:pPr>
    </w:lvl>
    <w:lvl w:ilvl="4" w:tentative="1">
      <w:start w:val="1"/>
      <w:numFmt w:val="decimal"/>
      <w:lvlText w:val="%5."/>
      <w:lvlJc w:val="left"/>
      <w:pPr>
        <w:tabs>
          <w:tab w:val="num" w:pos="9838"/>
        </w:tabs>
        <w:ind w:left="9838" w:hanging="360"/>
      </w:pPr>
    </w:lvl>
    <w:lvl w:ilvl="5" w:tentative="1">
      <w:start w:val="1"/>
      <w:numFmt w:val="decimal"/>
      <w:lvlText w:val="%6."/>
      <w:lvlJc w:val="left"/>
      <w:pPr>
        <w:tabs>
          <w:tab w:val="num" w:pos="10558"/>
        </w:tabs>
        <w:ind w:left="10558" w:hanging="360"/>
      </w:pPr>
    </w:lvl>
    <w:lvl w:ilvl="6" w:tentative="1">
      <w:start w:val="1"/>
      <w:numFmt w:val="decimal"/>
      <w:lvlText w:val="%7."/>
      <w:lvlJc w:val="left"/>
      <w:pPr>
        <w:tabs>
          <w:tab w:val="num" w:pos="11278"/>
        </w:tabs>
        <w:ind w:left="11278" w:hanging="360"/>
      </w:pPr>
    </w:lvl>
    <w:lvl w:ilvl="7" w:tentative="1">
      <w:start w:val="1"/>
      <w:numFmt w:val="decimal"/>
      <w:lvlText w:val="%8."/>
      <w:lvlJc w:val="left"/>
      <w:pPr>
        <w:tabs>
          <w:tab w:val="num" w:pos="11998"/>
        </w:tabs>
        <w:ind w:left="11998" w:hanging="360"/>
      </w:pPr>
    </w:lvl>
    <w:lvl w:ilvl="8" w:tentative="1">
      <w:start w:val="1"/>
      <w:numFmt w:val="decimal"/>
      <w:lvlText w:val="%9."/>
      <w:lvlJc w:val="left"/>
      <w:pPr>
        <w:tabs>
          <w:tab w:val="num" w:pos="12718"/>
        </w:tabs>
        <w:ind w:left="12718" w:hanging="360"/>
      </w:pPr>
    </w:lvl>
  </w:abstractNum>
  <w:abstractNum w:abstractNumId="1" w15:restartNumberingAfterBreak="0">
    <w:nsid w:val="44D43B8F"/>
    <w:multiLevelType w:val="multilevel"/>
    <w:tmpl w:val="46FA3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874662"/>
    <w:multiLevelType w:val="hybridMultilevel"/>
    <w:tmpl w:val="DD0250A8"/>
    <w:lvl w:ilvl="0" w:tplc="1CD0D928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B6647BE">
      <w:start w:val="3"/>
      <w:numFmt w:val="decimalFullWidth"/>
      <w:lvlText w:val="（%2）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66D06DB"/>
    <w:multiLevelType w:val="hybridMultilevel"/>
    <w:tmpl w:val="D0CA8B66"/>
    <w:lvl w:ilvl="0" w:tplc="9AEE36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99415487">
    <w:abstractNumId w:val="0"/>
  </w:num>
  <w:num w:numId="2" w16cid:durableId="737442861">
    <w:abstractNumId w:val="2"/>
  </w:num>
  <w:num w:numId="3" w16cid:durableId="1224220151">
    <w:abstractNumId w:val="3"/>
  </w:num>
  <w:num w:numId="4" w16cid:durableId="958611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CE"/>
    <w:rsid w:val="00337D28"/>
    <w:rsid w:val="004541F3"/>
    <w:rsid w:val="00671055"/>
    <w:rsid w:val="006A60E5"/>
    <w:rsid w:val="006B6ACE"/>
    <w:rsid w:val="007770A8"/>
    <w:rsid w:val="007A057A"/>
    <w:rsid w:val="00824C4D"/>
    <w:rsid w:val="008A6C7D"/>
    <w:rsid w:val="008C4ACB"/>
    <w:rsid w:val="0094585F"/>
    <w:rsid w:val="00951610"/>
    <w:rsid w:val="00E42121"/>
    <w:rsid w:val="00F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27CCEA"/>
  <w15:chartTrackingRefBased/>
  <w15:docId w15:val="{DC929ABC-9CC8-4CC1-9AA5-47DBF5FD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0E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6A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A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A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A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A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A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A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A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6A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6A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6A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B6A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6A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6A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6A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6A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6A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6A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B6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A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B6A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A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B6A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A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B6A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6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B6A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B6AC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24C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24C4D"/>
  </w:style>
  <w:style w:type="paragraph" w:styleId="ac">
    <w:name w:val="footer"/>
    <w:basedOn w:val="a"/>
    <w:link w:val="ad"/>
    <w:uiPriority w:val="99"/>
    <w:unhideWhenUsed/>
    <w:rsid w:val="00824C4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24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higashikurume-shi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斉藤 正典</dc:creator>
  <cp:keywords/>
  <dc:description/>
  <cp:lastModifiedBy>北原 康義</cp:lastModifiedBy>
  <cp:revision>3</cp:revision>
  <cp:lastPrinted>2025-06-23T02:59:00Z</cp:lastPrinted>
  <dcterms:created xsi:type="dcterms:W3CDTF">2025-06-23T03:29:00Z</dcterms:created>
  <dcterms:modified xsi:type="dcterms:W3CDTF">2025-08-18T02:13:00Z</dcterms:modified>
</cp:coreProperties>
</file>